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Theme="minorEastAsia"/>
          <w:lang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1：采购、审批流程图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990215"/>
            <wp:effectExtent l="0" t="0" r="2540" b="635"/>
            <wp:docPr id="1" name="图片 1" descr="154459495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44594956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eastAsiaTheme="minorEastAsia"/>
          <w:lang w:eastAsia="zh-CN"/>
        </w:rPr>
      </w:pPr>
    </w:p>
    <w:p>
      <w:pPr>
        <w:jc w:val="left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3142615"/>
            <wp:effectExtent l="0" t="0" r="10795" b="635"/>
            <wp:docPr id="3" name="图片 3" descr="154459508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44595082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14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D8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阿K</cp:lastModifiedBy>
  <dcterms:modified xsi:type="dcterms:W3CDTF">2019-01-16T00:43:24Z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